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6B" w:rsidRPr="002E7756" w:rsidRDefault="0072195D">
      <w:pPr>
        <w:rPr>
          <w:rFonts w:cs="David"/>
          <w:sz w:val="28"/>
          <w:szCs w:val="28"/>
          <w:rtl/>
        </w:rPr>
      </w:pPr>
      <w:r w:rsidRPr="002E7756">
        <w:rPr>
          <w:rFonts w:cs="David" w:hint="cs"/>
          <w:sz w:val="28"/>
          <w:szCs w:val="28"/>
          <w:rtl/>
        </w:rPr>
        <w:t>אל ציבור החוקרים במוסדות להשכלה גבוהה</w:t>
      </w:r>
    </w:p>
    <w:p w:rsidR="0072195D" w:rsidRPr="002E7756" w:rsidRDefault="0072195D" w:rsidP="00B836C8">
      <w:pPr>
        <w:rPr>
          <w:rFonts w:cs="David"/>
          <w:sz w:val="28"/>
          <w:szCs w:val="28"/>
          <w:rtl/>
        </w:rPr>
      </w:pPr>
      <w:r w:rsidRPr="002E7756">
        <w:rPr>
          <w:rFonts w:cs="David" w:hint="cs"/>
          <w:sz w:val="28"/>
          <w:szCs w:val="28"/>
          <w:rtl/>
        </w:rPr>
        <w:t>שלום רב</w:t>
      </w:r>
      <w:r w:rsidR="00AD30CB" w:rsidRPr="002E7756">
        <w:rPr>
          <w:rFonts w:cs="David" w:hint="cs"/>
          <w:sz w:val="28"/>
          <w:szCs w:val="28"/>
          <w:rtl/>
        </w:rPr>
        <w:t>,</w:t>
      </w:r>
    </w:p>
    <w:p w:rsidR="00AD30CB" w:rsidRPr="00AA55A0" w:rsidRDefault="00AD30CB" w:rsidP="00364CF0">
      <w:pPr>
        <w:rPr>
          <w:rFonts w:cs="David"/>
          <w:b/>
          <w:bCs/>
          <w:sz w:val="28"/>
          <w:szCs w:val="28"/>
          <w:rtl/>
        </w:rPr>
      </w:pPr>
    </w:p>
    <w:p w:rsidR="00AD30CB" w:rsidRPr="002E7756" w:rsidRDefault="00AD30CB" w:rsidP="00364CF0">
      <w:pPr>
        <w:rPr>
          <w:rFonts w:cs="David"/>
          <w:b/>
          <w:bCs/>
          <w:sz w:val="28"/>
          <w:szCs w:val="28"/>
          <w:rtl/>
        </w:rPr>
      </w:pPr>
      <w:r w:rsidRPr="002E7756">
        <w:rPr>
          <w:rFonts w:cs="David" w:hint="cs"/>
          <w:b/>
          <w:bCs/>
          <w:sz w:val="28"/>
          <w:szCs w:val="28"/>
          <w:rtl/>
        </w:rPr>
        <w:t>רקע</w:t>
      </w:r>
    </w:p>
    <w:p w:rsidR="00AD30CB" w:rsidRPr="0086123A" w:rsidRDefault="00004393" w:rsidP="00364CF0">
      <w:pPr>
        <w:rPr>
          <w:rFonts w:cs="David"/>
          <w:sz w:val="24"/>
          <w:szCs w:val="24"/>
          <w:rtl/>
        </w:rPr>
      </w:pPr>
      <w:r w:rsidRPr="00AA55A0">
        <w:rPr>
          <w:rFonts w:cs="David" w:hint="cs"/>
          <w:sz w:val="24"/>
          <w:szCs w:val="24"/>
          <w:rtl/>
        </w:rPr>
        <w:t>בישיב</w:t>
      </w:r>
      <w:r w:rsidR="0023386D" w:rsidRPr="00AA55A0">
        <w:rPr>
          <w:rFonts w:cs="David" w:hint="cs"/>
          <w:sz w:val="24"/>
          <w:szCs w:val="24"/>
          <w:rtl/>
        </w:rPr>
        <w:t>ו</w:t>
      </w:r>
      <w:r w:rsidRPr="00AA55A0">
        <w:rPr>
          <w:rFonts w:cs="David" w:hint="cs"/>
          <w:sz w:val="24"/>
          <w:szCs w:val="24"/>
          <w:rtl/>
        </w:rPr>
        <w:t xml:space="preserve">ת מל"ג </w:t>
      </w:r>
      <w:proofErr w:type="spellStart"/>
      <w:r w:rsidRPr="00AA55A0">
        <w:rPr>
          <w:rFonts w:cs="David" w:hint="cs"/>
          <w:sz w:val="24"/>
          <w:szCs w:val="24"/>
          <w:rtl/>
        </w:rPr>
        <w:t>וות</w:t>
      </w:r>
      <w:r w:rsidR="0023386D" w:rsidRPr="00AA55A0">
        <w:rPr>
          <w:rFonts w:cs="David" w:hint="cs"/>
          <w:sz w:val="24"/>
          <w:szCs w:val="24"/>
          <w:rtl/>
        </w:rPr>
        <w:t>"</w:t>
      </w:r>
      <w:r w:rsidRPr="00AA55A0">
        <w:rPr>
          <w:rFonts w:cs="David" w:hint="cs"/>
          <w:sz w:val="24"/>
          <w:szCs w:val="24"/>
          <w:rtl/>
        </w:rPr>
        <w:t>ת</w:t>
      </w:r>
      <w:proofErr w:type="spellEnd"/>
      <w:r w:rsidRPr="00AA55A0">
        <w:rPr>
          <w:rFonts w:cs="David" w:hint="cs"/>
          <w:sz w:val="24"/>
          <w:szCs w:val="24"/>
          <w:rtl/>
        </w:rPr>
        <w:t xml:space="preserve"> מי</w:t>
      </w:r>
      <w:r w:rsidR="0023386D" w:rsidRPr="00AA55A0">
        <w:rPr>
          <w:rFonts w:cs="David" w:hint="cs"/>
          <w:sz w:val="24"/>
          <w:szCs w:val="24"/>
          <w:rtl/>
        </w:rPr>
        <w:t>מי</w:t>
      </w:r>
      <w:r w:rsidRPr="00AA55A0">
        <w:rPr>
          <w:rFonts w:cs="David" w:hint="cs"/>
          <w:sz w:val="24"/>
          <w:szCs w:val="24"/>
          <w:rtl/>
        </w:rPr>
        <w:t>ם 28.7.15 ו 12.8.15 אישרו מל</w:t>
      </w:r>
      <w:r w:rsidR="0023386D" w:rsidRPr="00AA55A0">
        <w:rPr>
          <w:rFonts w:cs="David" w:hint="cs"/>
          <w:sz w:val="24"/>
          <w:szCs w:val="24"/>
          <w:rtl/>
        </w:rPr>
        <w:t>"</w:t>
      </w:r>
      <w:r w:rsidRPr="00AA55A0">
        <w:rPr>
          <w:rFonts w:cs="David" w:hint="cs"/>
          <w:sz w:val="24"/>
          <w:szCs w:val="24"/>
          <w:rtl/>
        </w:rPr>
        <w:t xml:space="preserve">ג </w:t>
      </w:r>
      <w:proofErr w:type="spellStart"/>
      <w:r w:rsidRPr="00AA55A0">
        <w:rPr>
          <w:rFonts w:cs="David" w:hint="cs"/>
          <w:sz w:val="24"/>
          <w:szCs w:val="24"/>
          <w:rtl/>
        </w:rPr>
        <w:t>וות</w:t>
      </w:r>
      <w:r w:rsidR="0023386D" w:rsidRPr="00AA55A0">
        <w:rPr>
          <w:rFonts w:cs="David" w:hint="cs"/>
          <w:sz w:val="24"/>
          <w:szCs w:val="24"/>
          <w:rtl/>
        </w:rPr>
        <w:t>"</w:t>
      </w:r>
      <w:r w:rsidRPr="00AA55A0">
        <w:rPr>
          <w:rFonts w:cs="David" w:hint="cs"/>
          <w:sz w:val="24"/>
          <w:szCs w:val="24"/>
          <w:rtl/>
        </w:rPr>
        <w:t>ת</w:t>
      </w:r>
      <w:proofErr w:type="spellEnd"/>
      <w:r w:rsidRPr="00AA55A0">
        <w:rPr>
          <w:rFonts w:cs="David" w:hint="cs"/>
          <w:sz w:val="24"/>
          <w:szCs w:val="24"/>
          <w:rtl/>
        </w:rPr>
        <w:t xml:space="preserve"> קיום תכנית פיילוט לחילופי חוקרים בין ישראל ואיטליה.  תכנית זו </w:t>
      </w:r>
      <w:r w:rsidR="0023386D" w:rsidRPr="0086123A">
        <w:rPr>
          <w:rFonts w:cs="David" w:hint="cs"/>
          <w:sz w:val="24"/>
          <w:szCs w:val="24"/>
          <w:rtl/>
        </w:rPr>
        <w:t>עוגנה</w:t>
      </w:r>
      <w:r w:rsidRPr="0086123A">
        <w:rPr>
          <w:rFonts w:cs="David" w:hint="cs"/>
          <w:sz w:val="24"/>
          <w:szCs w:val="24"/>
          <w:rtl/>
        </w:rPr>
        <w:t xml:space="preserve"> </w:t>
      </w:r>
      <w:r w:rsidR="0023386D" w:rsidRPr="0086123A">
        <w:rPr>
          <w:rFonts w:cs="David" w:hint="cs"/>
          <w:sz w:val="24"/>
          <w:szCs w:val="24"/>
          <w:rtl/>
        </w:rPr>
        <w:t>ב</w:t>
      </w:r>
      <w:r w:rsidR="0072195D" w:rsidRPr="0086123A">
        <w:rPr>
          <w:rFonts w:cs="David" w:hint="cs"/>
          <w:sz w:val="24"/>
          <w:szCs w:val="24"/>
          <w:rtl/>
        </w:rPr>
        <w:t xml:space="preserve">הסכם לשיתוף פעולה </w:t>
      </w:r>
      <w:r w:rsidR="0023386D" w:rsidRPr="0086123A">
        <w:rPr>
          <w:rFonts w:cs="David" w:hint="cs"/>
          <w:sz w:val="24"/>
          <w:szCs w:val="24"/>
          <w:rtl/>
        </w:rPr>
        <w:t>(מסמך יישום) שנחתם בין מל"ג לבין משרדי החוץ והחינוך האיטלקים ב 1.9.15</w:t>
      </w:r>
      <w:r w:rsidRPr="0086123A">
        <w:rPr>
          <w:rFonts w:cs="David" w:hint="cs"/>
          <w:sz w:val="24"/>
          <w:szCs w:val="24"/>
          <w:rtl/>
        </w:rPr>
        <w:t xml:space="preserve">. </w:t>
      </w:r>
    </w:p>
    <w:p w:rsidR="00AD30CB" w:rsidRPr="002E7756" w:rsidRDefault="00004393" w:rsidP="00364CF0">
      <w:pPr>
        <w:rPr>
          <w:rFonts w:cs="David"/>
          <w:b/>
          <w:bCs/>
          <w:sz w:val="24"/>
          <w:szCs w:val="24"/>
          <w:rtl/>
        </w:rPr>
      </w:pPr>
      <w:r w:rsidRPr="002E7756">
        <w:rPr>
          <w:rFonts w:cs="David" w:hint="cs"/>
          <w:sz w:val="24"/>
          <w:szCs w:val="24"/>
          <w:rtl/>
        </w:rPr>
        <w:t xml:space="preserve">במסגרת התכנית </w:t>
      </w:r>
      <w:r w:rsidR="00AD30CB" w:rsidRPr="002E7756">
        <w:rPr>
          <w:rFonts w:cs="David" w:hint="cs"/>
          <w:sz w:val="24"/>
          <w:szCs w:val="24"/>
          <w:rtl/>
        </w:rPr>
        <w:t>הוסכם כי תכנית הפיילוט תפעל למשך שלוש שנים, כאשר בכל שנה הצד הישראלי יממן, מתוך תקציב מרכזי המצוינות, אירוח של חוקר איטלקי אחד אשר ישהה ויחקור במסגרת אחד ממרכזי המצוינות בסכום של עד 40,000 אירו, והצד האיטלקי אשר מאחד פעילות של שני גורמים- משרד החוץ האיטלקי ומועצת הרקטורים האיטלקית - יממן שהייה דומה של חוקר ישראלי באחת מהאוניברסיטאות באיטליה.</w:t>
      </w:r>
    </w:p>
    <w:p w:rsidR="00AD30CB" w:rsidRPr="002E7756" w:rsidRDefault="00AD30CB" w:rsidP="00364CF0">
      <w:pPr>
        <w:rPr>
          <w:rFonts w:cs="David"/>
          <w:sz w:val="24"/>
          <w:szCs w:val="24"/>
          <w:rtl/>
        </w:rPr>
      </w:pPr>
    </w:p>
    <w:p w:rsidR="00AD30CB" w:rsidRPr="002E7756" w:rsidRDefault="00D04729" w:rsidP="00364CF0">
      <w:pPr>
        <w:rPr>
          <w:rFonts w:cs="David"/>
          <w:sz w:val="24"/>
          <w:szCs w:val="24"/>
          <w:rtl/>
        </w:rPr>
      </w:pPr>
      <w:r w:rsidRPr="002E7756">
        <w:rPr>
          <w:rFonts w:cs="David" w:hint="cs"/>
          <w:sz w:val="24"/>
          <w:szCs w:val="24"/>
          <w:rtl/>
        </w:rPr>
        <w:t xml:space="preserve">מתוך </w:t>
      </w:r>
      <w:r w:rsidR="00004393" w:rsidRPr="002E7756">
        <w:rPr>
          <w:rFonts w:cs="David" w:hint="cs"/>
          <w:sz w:val="24"/>
          <w:szCs w:val="24"/>
          <w:rtl/>
        </w:rPr>
        <w:t>נ</w:t>
      </w:r>
      <w:r w:rsidR="0023386D" w:rsidRPr="002E7756">
        <w:rPr>
          <w:rFonts w:cs="David" w:hint="cs"/>
          <w:sz w:val="24"/>
          <w:szCs w:val="24"/>
          <w:rtl/>
        </w:rPr>
        <w:t>י</w:t>
      </w:r>
      <w:r w:rsidR="00004393" w:rsidRPr="002E7756">
        <w:rPr>
          <w:rFonts w:cs="David" w:hint="cs"/>
          <w:sz w:val="24"/>
          <w:szCs w:val="24"/>
          <w:rtl/>
        </w:rPr>
        <w:t xml:space="preserve">סיון המחזור הראשון אשר היה מצומצם </w:t>
      </w:r>
      <w:r w:rsidR="00AD30CB" w:rsidRPr="002E7756">
        <w:rPr>
          <w:rFonts w:cs="David" w:hint="cs"/>
          <w:sz w:val="24"/>
          <w:szCs w:val="24"/>
          <w:rtl/>
        </w:rPr>
        <w:t xml:space="preserve">כאמור </w:t>
      </w:r>
      <w:r w:rsidR="00004393" w:rsidRPr="002E7756">
        <w:rPr>
          <w:rFonts w:cs="David" w:hint="cs"/>
          <w:sz w:val="24"/>
          <w:szCs w:val="24"/>
          <w:rtl/>
        </w:rPr>
        <w:t xml:space="preserve">רק למרכזי </w:t>
      </w:r>
      <w:proofErr w:type="spellStart"/>
      <w:r w:rsidR="00004393" w:rsidRPr="002E7756">
        <w:rPr>
          <w:rFonts w:cs="David" w:hint="cs"/>
          <w:sz w:val="24"/>
          <w:szCs w:val="24"/>
          <w:rtl/>
        </w:rPr>
        <w:t>המצויינות</w:t>
      </w:r>
      <w:proofErr w:type="spellEnd"/>
      <w:r w:rsidR="00004393" w:rsidRPr="002E7756">
        <w:rPr>
          <w:rFonts w:cs="David" w:hint="cs"/>
          <w:sz w:val="24"/>
          <w:szCs w:val="24"/>
          <w:rtl/>
        </w:rPr>
        <w:t xml:space="preserve"> (</w:t>
      </w:r>
      <w:r w:rsidR="00004393" w:rsidRPr="002E7756">
        <w:rPr>
          <w:rFonts w:cs="David"/>
          <w:sz w:val="24"/>
          <w:szCs w:val="24"/>
        </w:rPr>
        <w:t>I</w:t>
      </w:r>
      <w:r w:rsidR="0023386D" w:rsidRPr="002E7756">
        <w:rPr>
          <w:rFonts w:cs="David"/>
          <w:sz w:val="24"/>
          <w:szCs w:val="24"/>
        </w:rPr>
        <w:t>-</w:t>
      </w:r>
      <w:r w:rsidR="00004393" w:rsidRPr="002E7756">
        <w:rPr>
          <w:rFonts w:cs="David"/>
          <w:sz w:val="24"/>
          <w:szCs w:val="24"/>
        </w:rPr>
        <w:t>CORE</w:t>
      </w:r>
      <w:r w:rsidR="00004393" w:rsidRPr="002E7756">
        <w:rPr>
          <w:rFonts w:cs="David" w:hint="cs"/>
          <w:sz w:val="24"/>
          <w:szCs w:val="24"/>
          <w:rtl/>
        </w:rPr>
        <w:t xml:space="preserve">) </w:t>
      </w:r>
      <w:r w:rsidR="0023386D" w:rsidRPr="002E7756">
        <w:rPr>
          <w:rFonts w:cs="David" w:hint="cs"/>
          <w:sz w:val="24"/>
          <w:szCs w:val="24"/>
          <w:rtl/>
        </w:rPr>
        <w:t xml:space="preserve">, </w:t>
      </w:r>
      <w:r w:rsidR="00004393" w:rsidRPr="002E7756">
        <w:rPr>
          <w:rFonts w:cs="David" w:hint="cs"/>
          <w:sz w:val="24"/>
          <w:szCs w:val="24"/>
          <w:rtl/>
        </w:rPr>
        <w:t xml:space="preserve">הוחלט </w:t>
      </w:r>
      <w:r w:rsidR="0023386D" w:rsidRPr="002E7756">
        <w:rPr>
          <w:rFonts w:cs="David" w:hint="cs"/>
          <w:sz w:val="24"/>
          <w:szCs w:val="24"/>
          <w:rtl/>
        </w:rPr>
        <w:t xml:space="preserve">בישיבת ות"ת מיום 13.11.16 </w:t>
      </w:r>
      <w:r w:rsidR="00004393" w:rsidRPr="002E7756">
        <w:rPr>
          <w:rFonts w:cs="David" w:hint="cs"/>
          <w:sz w:val="24"/>
          <w:szCs w:val="24"/>
          <w:rtl/>
        </w:rPr>
        <w:t>להרחיב את היריעה</w:t>
      </w:r>
      <w:r w:rsidR="0023386D" w:rsidRPr="002E7756">
        <w:rPr>
          <w:rFonts w:cs="David" w:hint="cs"/>
          <w:sz w:val="24"/>
          <w:szCs w:val="24"/>
          <w:rtl/>
        </w:rPr>
        <w:t>,</w:t>
      </w:r>
      <w:r w:rsidR="00004393" w:rsidRPr="002E7756">
        <w:rPr>
          <w:rFonts w:cs="David" w:hint="cs"/>
          <w:sz w:val="24"/>
          <w:szCs w:val="24"/>
          <w:rtl/>
        </w:rPr>
        <w:t xml:space="preserve"> </w:t>
      </w:r>
      <w:r w:rsidR="00AD30CB" w:rsidRPr="002E7756">
        <w:rPr>
          <w:rFonts w:cs="David" w:hint="cs"/>
          <w:sz w:val="24"/>
          <w:szCs w:val="24"/>
          <w:rtl/>
        </w:rPr>
        <w:t>באופן שיתאפשר, לא רק למרכזי המצוינות , אלא לכלל</w:t>
      </w:r>
      <w:r w:rsidR="00AD30CB" w:rsidRPr="002E7756">
        <w:rPr>
          <w:rFonts w:cs="David"/>
          <w:sz w:val="24"/>
          <w:szCs w:val="24"/>
          <w:rtl/>
        </w:rPr>
        <w:t xml:space="preserve"> </w:t>
      </w:r>
      <w:r w:rsidR="00AD30CB" w:rsidRPr="002E7756">
        <w:rPr>
          <w:rFonts w:cs="David" w:hint="cs"/>
          <w:sz w:val="24"/>
          <w:szCs w:val="24"/>
          <w:rtl/>
        </w:rPr>
        <w:t>קבוצות</w:t>
      </w:r>
      <w:r w:rsidR="00AD30CB" w:rsidRPr="002E7756">
        <w:rPr>
          <w:rFonts w:cs="David"/>
          <w:sz w:val="24"/>
          <w:szCs w:val="24"/>
          <w:rtl/>
        </w:rPr>
        <w:t xml:space="preserve"> </w:t>
      </w:r>
      <w:r w:rsidR="00AD30CB" w:rsidRPr="002E7756">
        <w:rPr>
          <w:rFonts w:cs="David" w:hint="cs"/>
          <w:sz w:val="24"/>
          <w:szCs w:val="24"/>
          <w:rtl/>
        </w:rPr>
        <w:t>המחקר</w:t>
      </w:r>
      <w:r w:rsidR="00AD30CB" w:rsidRPr="002E7756">
        <w:rPr>
          <w:rFonts w:cs="David"/>
          <w:sz w:val="24"/>
          <w:szCs w:val="24"/>
          <w:rtl/>
        </w:rPr>
        <w:t xml:space="preserve"> </w:t>
      </w:r>
      <w:r w:rsidR="00AD30CB" w:rsidRPr="002E7756">
        <w:rPr>
          <w:rFonts w:cs="David" w:hint="cs"/>
          <w:sz w:val="24"/>
          <w:szCs w:val="24"/>
          <w:rtl/>
        </w:rPr>
        <w:t>באוניברסיטאות המתוקצבות על-ידי ות"ת עבור מחקר במסגרת מודל המחקר (להלן: "אוניברסיטאות המחקר"),</w:t>
      </w:r>
      <w:r w:rsidR="00AD30CB" w:rsidRPr="002E7756">
        <w:rPr>
          <w:rFonts w:cs="David"/>
          <w:sz w:val="24"/>
          <w:szCs w:val="24"/>
          <w:rtl/>
        </w:rPr>
        <w:t xml:space="preserve"> </w:t>
      </w:r>
      <w:r w:rsidR="00AD30CB" w:rsidRPr="002E7756">
        <w:rPr>
          <w:rFonts w:cs="David" w:hint="cs"/>
          <w:sz w:val="24"/>
          <w:szCs w:val="24"/>
          <w:rtl/>
        </w:rPr>
        <w:t>להציע</w:t>
      </w:r>
      <w:r w:rsidR="00AD30CB" w:rsidRPr="002E7756">
        <w:rPr>
          <w:rFonts w:cs="David"/>
          <w:sz w:val="24"/>
          <w:szCs w:val="24"/>
          <w:rtl/>
        </w:rPr>
        <w:t xml:space="preserve">  </w:t>
      </w:r>
      <w:r w:rsidR="00AD30CB" w:rsidRPr="002E7756">
        <w:rPr>
          <w:rFonts w:cs="David" w:hint="cs"/>
          <w:sz w:val="24"/>
          <w:szCs w:val="24"/>
          <w:rtl/>
        </w:rPr>
        <w:t>מועמדים למלגה</w:t>
      </w:r>
      <w:r w:rsidR="00AA55A0" w:rsidRPr="00AA55A0">
        <w:rPr>
          <w:rFonts w:cs="David" w:hint="cs"/>
          <w:sz w:val="24"/>
          <w:szCs w:val="24"/>
          <w:rtl/>
        </w:rPr>
        <w:t>, לשני המחזורים שנותרו,</w:t>
      </w:r>
      <w:r w:rsidR="00AD30CB" w:rsidRPr="00AA55A0">
        <w:rPr>
          <w:rFonts w:cs="David" w:hint="cs"/>
          <w:sz w:val="24"/>
          <w:szCs w:val="24"/>
          <w:rtl/>
        </w:rPr>
        <w:t xml:space="preserve"> וכי תהליך</w:t>
      </w:r>
      <w:r w:rsidR="00AD30CB" w:rsidRPr="0086123A">
        <w:rPr>
          <w:rFonts w:cs="David"/>
          <w:sz w:val="24"/>
          <w:szCs w:val="24"/>
          <w:rtl/>
        </w:rPr>
        <w:t xml:space="preserve"> </w:t>
      </w:r>
      <w:r w:rsidR="00AD30CB" w:rsidRPr="0086123A">
        <w:rPr>
          <w:rFonts w:cs="David" w:hint="cs"/>
          <w:sz w:val="24"/>
          <w:szCs w:val="24"/>
          <w:rtl/>
        </w:rPr>
        <w:t>הוצאת</w:t>
      </w:r>
      <w:r w:rsidR="00AD30CB" w:rsidRPr="0086123A">
        <w:rPr>
          <w:rFonts w:cs="David"/>
          <w:sz w:val="24"/>
          <w:szCs w:val="24"/>
          <w:rtl/>
        </w:rPr>
        <w:t xml:space="preserve"> </w:t>
      </w:r>
      <w:r w:rsidR="00AD30CB" w:rsidRPr="0086123A">
        <w:rPr>
          <w:rFonts w:cs="David" w:hint="cs"/>
          <w:sz w:val="24"/>
          <w:szCs w:val="24"/>
          <w:rtl/>
        </w:rPr>
        <w:t>הקול</w:t>
      </w:r>
      <w:r w:rsidR="00AD30CB" w:rsidRPr="0086123A">
        <w:rPr>
          <w:rFonts w:cs="David"/>
          <w:sz w:val="24"/>
          <w:szCs w:val="24"/>
          <w:rtl/>
        </w:rPr>
        <w:t xml:space="preserve"> </w:t>
      </w:r>
      <w:r w:rsidR="00AD30CB" w:rsidRPr="0086123A">
        <w:rPr>
          <w:rFonts w:cs="David" w:hint="cs"/>
          <w:sz w:val="24"/>
          <w:szCs w:val="24"/>
          <w:rtl/>
        </w:rPr>
        <w:t>הקורא, השיפוט</w:t>
      </w:r>
      <w:r w:rsidR="00AD30CB" w:rsidRPr="0086123A">
        <w:rPr>
          <w:rFonts w:cs="David"/>
          <w:sz w:val="24"/>
          <w:szCs w:val="24"/>
          <w:rtl/>
        </w:rPr>
        <w:t xml:space="preserve"> </w:t>
      </w:r>
      <w:r w:rsidR="00AD30CB" w:rsidRPr="0086123A">
        <w:rPr>
          <w:rFonts w:cs="David" w:hint="cs"/>
          <w:sz w:val="24"/>
          <w:szCs w:val="24"/>
          <w:rtl/>
        </w:rPr>
        <w:t>והבחירה של הזוכים במלגה יתבצע ע"י ובאחריות</w:t>
      </w:r>
      <w:r w:rsidR="00AD30CB" w:rsidRPr="0086123A">
        <w:rPr>
          <w:rFonts w:cs="David"/>
          <w:sz w:val="24"/>
          <w:szCs w:val="24"/>
          <w:rtl/>
        </w:rPr>
        <w:t xml:space="preserve"> </w:t>
      </w:r>
      <w:r w:rsidR="00AD30CB" w:rsidRPr="0086123A">
        <w:rPr>
          <w:rFonts w:cs="David" w:hint="cs"/>
          <w:sz w:val="24"/>
          <w:szCs w:val="24"/>
          <w:rtl/>
        </w:rPr>
        <w:t xml:space="preserve">אוניברסיטאות המחקר </w:t>
      </w:r>
      <w:r w:rsidR="00AD30CB" w:rsidRPr="002E7756">
        <w:rPr>
          <w:rFonts w:cs="David"/>
          <w:sz w:val="24"/>
          <w:szCs w:val="24"/>
          <w:rtl/>
        </w:rPr>
        <w:t>.</w:t>
      </w:r>
      <w:r w:rsidR="00AD30CB" w:rsidRPr="002E7756">
        <w:rPr>
          <w:rFonts w:cs="David" w:hint="cs"/>
          <w:sz w:val="24"/>
          <w:szCs w:val="24"/>
          <w:rtl/>
        </w:rPr>
        <w:t xml:space="preserve"> </w:t>
      </w:r>
    </w:p>
    <w:p w:rsidR="006522F5" w:rsidRPr="00AA55A0" w:rsidRDefault="006522F5" w:rsidP="006522F5">
      <w:pPr>
        <w:rPr>
          <w:rFonts w:ascii="David" w:eastAsia="David" w:hAnsi="David" w:cs="David"/>
          <w:b/>
          <w:bCs/>
          <w:sz w:val="28"/>
          <w:szCs w:val="28"/>
          <w:rtl/>
        </w:rPr>
      </w:pPr>
      <w:r w:rsidRPr="00AA55A0">
        <w:rPr>
          <w:rFonts w:ascii="David" w:eastAsia="David" w:hAnsi="David" w:cs="David"/>
          <w:b/>
          <w:bCs/>
          <w:sz w:val="28"/>
          <w:szCs w:val="28"/>
          <w:u w:val="single" w:color="000000"/>
          <w:rtl/>
        </w:rPr>
        <w:t>תנאי סף וקריטריונים</w:t>
      </w:r>
      <w:r w:rsidRPr="002E7756">
        <w:rPr>
          <w:rFonts w:ascii="Tahoma" w:eastAsia="Tahoma" w:hAnsi="Tahoma" w:cs="David"/>
          <w:b/>
          <w:bCs/>
          <w:sz w:val="28"/>
          <w:szCs w:val="28"/>
          <w:rtl/>
        </w:rPr>
        <w:t xml:space="preserve"> </w:t>
      </w:r>
    </w:p>
    <w:p w:rsidR="006522F5" w:rsidRPr="00AA55A0" w:rsidRDefault="006522F5" w:rsidP="002E7756">
      <w:pPr>
        <w:pStyle w:val="ListParagraph"/>
        <w:numPr>
          <w:ilvl w:val="0"/>
          <w:numId w:val="4"/>
        </w:numPr>
        <w:rPr>
          <w:rFonts w:cs="David"/>
          <w:b/>
          <w:bCs/>
          <w:sz w:val="24"/>
          <w:szCs w:val="24"/>
        </w:rPr>
      </w:pPr>
      <w:r w:rsidRPr="002E7756">
        <w:rPr>
          <w:rFonts w:cs="David" w:hint="cs"/>
          <w:b/>
          <w:bCs/>
          <w:sz w:val="24"/>
          <w:szCs w:val="24"/>
          <w:rtl/>
        </w:rPr>
        <w:t>תנאי סף</w:t>
      </w:r>
    </w:p>
    <w:p w:rsidR="006522F5" w:rsidRPr="002E7756" w:rsidRDefault="006522F5" w:rsidP="00364CF0">
      <w:pPr>
        <w:pStyle w:val="ListParagraph"/>
        <w:rPr>
          <w:rFonts w:cs="David"/>
          <w:sz w:val="24"/>
          <w:szCs w:val="24"/>
          <w:rtl/>
        </w:rPr>
      </w:pPr>
      <w:r w:rsidRPr="002E7756">
        <w:rPr>
          <w:rFonts w:cs="David" w:hint="cs"/>
          <w:rtl/>
        </w:rPr>
        <w:t xml:space="preserve">קריאה זו מופנית לציבור חברי </w:t>
      </w:r>
      <w:r w:rsidRPr="002E7756">
        <w:rPr>
          <w:rFonts w:cs="David" w:hint="cs"/>
          <w:sz w:val="24"/>
          <w:szCs w:val="24"/>
          <w:rtl/>
        </w:rPr>
        <w:t xml:space="preserve">הסגל שהינם חברי סגל מן המניין באוניברסיטאות המחקר  להגיש </w:t>
      </w:r>
      <w:r w:rsidRPr="002E7756">
        <w:rPr>
          <w:rFonts w:cs="David" w:hint="cs"/>
          <w:b/>
          <w:bCs/>
          <w:sz w:val="24"/>
          <w:szCs w:val="24"/>
          <w:rtl/>
        </w:rPr>
        <w:t>מועמדות</w:t>
      </w:r>
      <w:r w:rsidRPr="002E7756">
        <w:rPr>
          <w:rFonts w:cs="David"/>
          <w:b/>
          <w:bCs/>
          <w:sz w:val="24"/>
          <w:szCs w:val="24"/>
          <w:rtl/>
        </w:rPr>
        <w:t xml:space="preserve"> </w:t>
      </w:r>
      <w:r w:rsidRPr="002E7756">
        <w:rPr>
          <w:rFonts w:cs="David" w:hint="cs"/>
          <w:b/>
          <w:bCs/>
          <w:sz w:val="24"/>
          <w:szCs w:val="24"/>
          <w:rtl/>
        </w:rPr>
        <w:t>של</w:t>
      </w:r>
      <w:r w:rsidRPr="002E7756">
        <w:rPr>
          <w:rFonts w:cs="David"/>
          <w:b/>
          <w:bCs/>
          <w:sz w:val="24"/>
          <w:szCs w:val="24"/>
          <w:rtl/>
        </w:rPr>
        <w:t xml:space="preserve"> </w:t>
      </w:r>
      <w:r w:rsidRPr="002E7756">
        <w:rPr>
          <w:rFonts w:cs="David" w:hint="cs"/>
          <w:b/>
          <w:bCs/>
          <w:sz w:val="24"/>
          <w:szCs w:val="24"/>
          <w:rtl/>
        </w:rPr>
        <w:t>חבר</w:t>
      </w:r>
      <w:r w:rsidRPr="002E7756">
        <w:rPr>
          <w:rFonts w:cs="David"/>
          <w:b/>
          <w:bCs/>
          <w:sz w:val="24"/>
          <w:szCs w:val="24"/>
          <w:rtl/>
        </w:rPr>
        <w:t xml:space="preserve"> </w:t>
      </w:r>
      <w:r w:rsidRPr="002E7756">
        <w:rPr>
          <w:rFonts w:cs="David" w:hint="cs"/>
          <w:b/>
          <w:bCs/>
          <w:sz w:val="24"/>
          <w:szCs w:val="24"/>
          <w:rtl/>
        </w:rPr>
        <w:t>סגל</w:t>
      </w:r>
      <w:r w:rsidRPr="002E7756">
        <w:rPr>
          <w:rFonts w:cs="David"/>
          <w:b/>
          <w:bCs/>
          <w:sz w:val="24"/>
          <w:szCs w:val="24"/>
          <w:rtl/>
        </w:rPr>
        <w:t xml:space="preserve"> </w:t>
      </w:r>
      <w:r w:rsidRPr="002E7756">
        <w:rPr>
          <w:rFonts w:cs="David" w:hint="cs"/>
          <w:b/>
          <w:bCs/>
          <w:sz w:val="24"/>
          <w:szCs w:val="24"/>
          <w:rtl/>
        </w:rPr>
        <w:t>איטלקי,</w:t>
      </w:r>
      <w:r w:rsidRPr="002E7756">
        <w:rPr>
          <w:rFonts w:cs="David"/>
          <w:b/>
          <w:bCs/>
          <w:sz w:val="24"/>
          <w:szCs w:val="24"/>
          <w:rtl/>
        </w:rPr>
        <w:t xml:space="preserve"> </w:t>
      </w:r>
      <w:r w:rsidRPr="002E7756">
        <w:rPr>
          <w:rFonts w:cs="David" w:hint="cs"/>
          <w:b/>
          <w:bCs/>
          <w:sz w:val="24"/>
          <w:szCs w:val="24"/>
          <w:rtl/>
        </w:rPr>
        <w:t>אשר</w:t>
      </w:r>
      <w:r w:rsidRPr="002E7756">
        <w:rPr>
          <w:rFonts w:cs="David"/>
          <w:b/>
          <w:bCs/>
          <w:sz w:val="24"/>
          <w:szCs w:val="24"/>
          <w:rtl/>
        </w:rPr>
        <w:t xml:space="preserve"> </w:t>
      </w:r>
      <w:r w:rsidRPr="002E7756">
        <w:rPr>
          <w:rFonts w:cs="David" w:hint="cs"/>
          <w:b/>
          <w:bCs/>
          <w:sz w:val="24"/>
          <w:szCs w:val="24"/>
          <w:rtl/>
        </w:rPr>
        <w:t>היו</w:t>
      </w:r>
      <w:r w:rsidRPr="002E7756">
        <w:rPr>
          <w:rFonts w:cs="David"/>
          <w:b/>
          <w:bCs/>
          <w:sz w:val="24"/>
          <w:szCs w:val="24"/>
          <w:rtl/>
        </w:rPr>
        <w:t xml:space="preserve"> </w:t>
      </w:r>
      <w:r w:rsidRPr="002E7756">
        <w:rPr>
          <w:rFonts w:cs="David" w:hint="cs"/>
          <w:b/>
          <w:bCs/>
          <w:sz w:val="24"/>
          <w:szCs w:val="24"/>
          <w:rtl/>
        </w:rPr>
        <w:t>רוצים</w:t>
      </w:r>
      <w:r w:rsidRPr="002E7756">
        <w:rPr>
          <w:rFonts w:cs="David"/>
          <w:b/>
          <w:bCs/>
          <w:sz w:val="24"/>
          <w:szCs w:val="24"/>
          <w:rtl/>
        </w:rPr>
        <w:t xml:space="preserve"> </w:t>
      </w:r>
      <w:r w:rsidRPr="002E7756">
        <w:rPr>
          <w:rFonts w:cs="David" w:hint="cs"/>
          <w:b/>
          <w:bCs/>
          <w:sz w:val="24"/>
          <w:szCs w:val="24"/>
          <w:rtl/>
        </w:rPr>
        <w:t>לארח</w:t>
      </w:r>
      <w:r w:rsidRPr="002E7756">
        <w:rPr>
          <w:rFonts w:cs="David" w:hint="cs"/>
          <w:sz w:val="24"/>
          <w:szCs w:val="24"/>
          <w:rtl/>
        </w:rPr>
        <w:t xml:space="preserve"> לתקופה של לפחות 4 חודשים.  </w:t>
      </w:r>
    </w:p>
    <w:p w:rsidR="006522F5" w:rsidRPr="00AA55A0" w:rsidRDefault="006522F5" w:rsidP="006522F5">
      <w:pPr>
        <w:pStyle w:val="ListParagraph"/>
        <w:rPr>
          <w:rFonts w:cs="David"/>
          <w:b/>
          <w:bCs/>
          <w:sz w:val="24"/>
          <w:szCs w:val="24"/>
        </w:rPr>
      </w:pPr>
    </w:p>
    <w:p w:rsidR="006522F5" w:rsidRPr="002E7756" w:rsidRDefault="006522F5" w:rsidP="002E7756">
      <w:pPr>
        <w:pStyle w:val="ListParagraph"/>
        <w:numPr>
          <w:ilvl w:val="0"/>
          <w:numId w:val="4"/>
        </w:numPr>
        <w:rPr>
          <w:rFonts w:cs="David"/>
          <w:b/>
          <w:bCs/>
          <w:sz w:val="24"/>
          <w:szCs w:val="24"/>
        </w:rPr>
      </w:pPr>
      <w:r w:rsidRPr="00AA55A0">
        <w:rPr>
          <w:rFonts w:cs="David" w:hint="cs"/>
          <w:b/>
          <w:bCs/>
          <w:sz w:val="24"/>
          <w:szCs w:val="24"/>
          <w:rtl/>
        </w:rPr>
        <w:t>קריטריונים</w:t>
      </w:r>
    </w:p>
    <w:p w:rsidR="006522F5" w:rsidRDefault="00D04729" w:rsidP="00364CF0">
      <w:pPr>
        <w:pStyle w:val="ListParagraph"/>
        <w:numPr>
          <w:ilvl w:val="0"/>
          <w:numId w:val="5"/>
        </w:numPr>
        <w:rPr>
          <w:rFonts w:cs="David"/>
          <w:sz w:val="24"/>
          <w:szCs w:val="24"/>
        </w:rPr>
      </w:pPr>
      <w:r w:rsidRPr="002E7756">
        <w:rPr>
          <w:rFonts w:cs="David" w:hint="cs"/>
          <w:sz w:val="24"/>
          <w:szCs w:val="24"/>
          <w:rtl/>
        </w:rPr>
        <w:t xml:space="preserve">ההצעות </w:t>
      </w:r>
      <w:r w:rsidR="006522F5" w:rsidRPr="002E7756">
        <w:rPr>
          <w:rFonts w:cs="David" w:hint="cs"/>
          <w:sz w:val="24"/>
          <w:szCs w:val="24"/>
          <w:rtl/>
        </w:rPr>
        <w:t xml:space="preserve">ישפטו </w:t>
      </w:r>
      <w:r w:rsidRPr="002E7756">
        <w:rPr>
          <w:rFonts w:cs="David" w:hint="cs"/>
          <w:sz w:val="24"/>
          <w:szCs w:val="24"/>
          <w:rtl/>
        </w:rPr>
        <w:t xml:space="preserve">על פי קריטריונים אקדמיים מקובלים של מצוינות מחקרית </w:t>
      </w:r>
      <w:r w:rsidR="00364CF0">
        <w:rPr>
          <w:rFonts w:cs="David" w:hint="cs"/>
          <w:sz w:val="24"/>
          <w:szCs w:val="24"/>
          <w:rtl/>
        </w:rPr>
        <w:t>ורשימת הפרסומים של חבר הסגל המתארח והמארח.</w:t>
      </w:r>
    </w:p>
    <w:p w:rsidR="00364CF0" w:rsidRPr="00AA55A0" w:rsidRDefault="00364CF0" w:rsidP="00364CF0">
      <w:pPr>
        <w:pStyle w:val="ListParagraph"/>
        <w:numPr>
          <w:ilvl w:val="0"/>
          <w:numId w:val="5"/>
        </w:numPr>
        <w:rPr>
          <w:rFonts w:cs="David"/>
          <w:sz w:val="24"/>
          <w:szCs w:val="24"/>
        </w:rPr>
      </w:pPr>
      <w:r w:rsidRPr="002E7756">
        <w:rPr>
          <w:rFonts w:cs="David" w:hint="cs"/>
          <w:sz w:val="24"/>
          <w:szCs w:val="24"/>
          <w:rtl/>
        </w:rPr>
        <w:t xml:space="preserve">שימת דגש </w:t>
      </w:r>
      <w:r>
        <w:rPr>
          <w:rFonts w:cs="David" w:hint="cs"/>
          <w:sz w:val="24"/>
          <w:szCs w:val="24"/>
          <w:rtl/>
        </w:rPr>
        <w:t>מיוחדת תהיה</w:t>
      </w:r>
      <w:r w:rsidRPr="002E7756">
        <w:rPr>
          <w:rFonts w:cs="David" w:hint="cs"/>
          <w:sz w:val="24"/>
          <w:szCs w:val="24"/>
          <w:rtl/>
        </w:rPr>
        <w:t xml:space="preserve"> על הפוטנציאל למנף את שיתוף הפעולה המבוקש לשיתופי פעולה נוספים בעתיד.</w:t>
      </w:r>
    </w:p>
    <w:p w:rsidR="00A0784D" w:rsidRDefault="00D04729" w:rsidP="00305B4A">
      <w:pPr>
        <w:pStyle w:val="ListParagraph"/>
        <w:numPr>
          <w:ilvl w:val="0"/>
          <w:numId w:val="5"/>
        </w:numPr>
        <w:rPr>
          <w:rFonts w:cs="David"/>
          <w:sz w:val="24"/>
          <w:szCs w:val="24"/>
        </w:rPr>
      </w:pPr>
      <w:r w:rsidRPr="002E7756">
        <w:rPr>
          <w:rFonts w:cs="David" w:hint="cs"/>
          <w:sz w:val="24"/>
          <w:szCs w:val="24"/>
          <w:rtl/>
        </w:rPr>
        <w:t xml:space="preserve">כמו כן יהיה דגש על </w:t>
      </w:r>
      <w:r w:rsidR="00305B4A">
        <w:rPr>
          <w:rFonts w:cs="David" w:hint="cs"/>
          <w:sz w:val="24"/>
          <w:szCs w:val="24"/>
          <w:rtl/>
        </w:rPr>
        <w:t>פוטנציאל ה</w:t>
      </w:r>
      <w:r w:rsidRPr="002E7756">
        <w:rPr>
          <w:rFonts w:cs="David" w:hint="cs"/>
          <w:sz w:val="24"/>
          <w:szCs w:val="24"/>
          <w:rtl/>
        </w:rPr>
        <w:t>שימוש בתשתיות הייחודיות של שני המוסדות כדי לקדם מחקר</w:t>
      </w:r>
      <w:r w:rsidR="00305B4A">
        <w:rPr>
          <w:rFonts w:cs="David" w:hint="cs"/>
          <w:sz w:val="24"/>
          <w:szCs w:val="24"/>
          <w:rtl/>
        </w:rPr>
        <w:t xml:space="preserve"> משותף</w:t>
      </w:r>
      <w:r w:rsidRPr="002E7756">
        <w:rPr>
          <w:rFonts w:cs="David" w:hint="cs"/>
          <w:sz w:val="24"/>
          <w:szCs w:val="24"/>
          <w:rtl/>
        </w:rPr>
        <w:t xml:space="preserve">. </w:t>
      </w:r>
    </w:p>
    <w:p w:rsidR="0086123A" w:rsidRPr="002E7756" w:rsidRDefault="002E7756" w:rsidP="00A0784D">
      <w:pPr>
        <w:pStyle w:val="ListParagraph"/>
        <w:numPr>
          <w:ilvl w:val="0"/>
          <w:numId w:val="5"/>
        </w:numPr>
      </w:pPr>
      <w:r>
        <w:rPr>
          <w:rFonts w:hint="cs"/>
          <w:rtl/>
        </w:rPr>
        <w:t xml:space="preserve">יודגש כי, </w:t>
      </w:r>
      <w:r w:rsidR="0086123A" w:rsidRPr="002E7756">
        <w:rPr>
          <w:rFonts w:hint="cs"/>
          <w:rtl/>
        </w:rPr>
        <w:t>חוקר הנמצא בחופשה ללא תשלום או בשבתון בפרק זמן כלשהו במשך תקופת המלגה, לא יהיה זכאי למלגה.</w:t>
      </w:r>
    </w:p>
    <w:p w:rsidR="0086123A" w:rsidRDefault="0086123A" w:rsidP="002E7756">
      <w:pPr>
        <w:pStyle w:val="ListParagraph"/>
        <w:ind w:left="1080"/>
        <w:rPr>
          <w:rFonts w:cs="David"/>
          <w:sz w:val="24"/>
          <w:szCs w:val="24"/>
          <w:rtl/>
        </w:rPr>
      </w:pPr>
    </w:p>
    <w:p w:rsidR="006522F5" w:rsidRPr="0086123A" w:rsidRDefault="006522F5" w:rsidP="00364CF0">
      <w:pPr>
        <w:ind w:left="720"/>
        <w:rPr>
          <w:rFonts w:cs="David"/>
          <w:sz w:val="24"/>
          <w:szCs w:val="24"/>
          <w:rtl/>
        </w:rPr>
      </w:pPr>
    </w:p>
    <w:p w:rsidR="002A1A7E" w:rsidRDefault="002A1A7E" w:rsidP="006522F5">
      <w:pPr>
        <w:rPr>
          <w:rFonts w:cs="David"/>
          <w:b/>
          <w:bCs/>
          <w:sz w:val="28"/>
          <w:szCs w:val="28"/>
          <w:rtl/>
        </w:rPr>
      </w:pPr>
    </w:p>
    <w:p w:rsidR="002A1A7E" w:rsidRDefault="002A1A7E" w:rsidP="006522F5">
      <w:pPr>
        <w:rPr>
          <w:rFonts w:cs="David"/>
          <w:b/>
          <w:bCs/>
          <w:sz w:val="28"/>
          <w:szCs w:val="28"/>
          <w:rtl/>
        </w:rPr>
      </w:pPr>
    </w:p>
    <w:p w:rsidR="00AA55A0" w:rsidRPr="00AA55A0" w:rsidRDefault="00AA55A0" w:rsidP="006522F5">
      <w:pPr>
        <w:rPr>
          <w:rFonts w:cs="David"/>
          <w:b/>
          <w:bCs/>
          <w:sz w:val="28"/>
          <w:szCs w:val="28"/>
          <w:rtl/>
        </w:rPr>
      </w:pPr>
      <w:r w:rsidRPr="00AA55A0">
        <w:rPr>
          <w:rFonts w:cs="David" w:hint="cs"/>
          <w:b/>
          <w:bCs/>
          <w:sz w:val="28"/>
          <w:szCs w:val="28"/>
          <w:rtl/>
        </w:rPr>
        <w:t>בחירת ההצעה הזוכה</w:t>
      </w:r>
    </w:p>
    <w:p w:rsidR="00AA55A0" w:rsidRPr="003F3910" w:rsidRDefault="00AA55A0" w:rsidP="00AA55A0">
      <w:pPr>
        <w:rPr>
          <w:rFonts w:cs="David"/>
          <w:sz w:val="24"/>
          <w:szCs w:val="24"/>
          <w:rtl/>
        </w:rPr>
      </w:pPr>
      <w:r>
        <w:rPr>
          <w:rFonts w:cs="David" w:hint="cs"/>
          <w:sz w:val="24"/>
          <w:szCs w:val="24"/>
          <w:rtl/>
        </w:rPr>
        <w:t xml:space="preserve">תוקם </w:t>
      </w:r>
      <w:r w:rsidRPr="003F3910">
        <w:rPr>
          <w:rFonts w:cs="David" w:hint="cs"/>
          <w:sz w:val="24"/>
          <w:szCs w:val="24"/>
          <w:rtl/>
        </w:rPr>
        <w:t>ועדת שיפוט</w:t>
      </w:r>
      <w:r>
        <w:rPr>
          <w:rFonts w:cs="David" w:hint="cs"/>
          <w:sz w:val="24"/>
          <w:szCs w:val="24"/>
          <w:rtl/>
        </w:rPr>
        <w:t xml:space="preserve"> אשר תהיה מורכבת מנציגים</w:t>
      </w:r>
      <w:r w:rsidRPr="003F3910">
        <w:rPr>
          <w:rFonts w:cs="David" w:hint="cs"/>
          <w:sz w:val="24"/>
          <w:szCs w:val="24"/>
          <w:rtl/>
        </w:rPr>
        <w:t xml:space="preserve"> של כל אחת מהאוניברסיטאות </w:t>
      </w:r>
      <w:r>
        <w:rPr>
          <w:rFonts w:cs="David" w:hint="cs"/>
          <w:sz w:val="24"/>
          <w:szCs w:val="24"/>
          <w:rtl/>
        </w:rPr>
        <w:t xml:space="preserve">המחקר </w:t>
      </w:r>
      <w:r w:rsidRPr="003F3910">
        <w:rPr>
          <w:rFonts w:cs="David" w:hint="cs"/>
          <w:sz w:val="24"/>
          <w:szCs w:val="24"/>
          <w:rtl/>
        </w:rPr>
        <w:t xml:space="preserve">והיא תפעל על-פי עקרונות אשר הותוו בהחלטת ות"ת בנושא מיום 13.11.16. </w:t>
      </w:r>
    </w:p>
    <w:p w:rsidR="00AA55A0" w:rsidRDefault="00AA55A0" w:rsidP="006522F5">
      <w:pPr>
        <w:rPr>
          <w:rFonts w:cs="David"/>
          <w:b/>
          <w:bCs/>
          <w:sz w:val="28"/>
          <w:szCs w:val="28"/>
          <w:rtl/>
        </w:rPr>
      </w:pPr>
    </w:p>
    <w:p w:rsidR="006522F5" w:rsidRPr="00AA55A0" w:rsidRDefault="006522F5" w:rsidP="006522F5">
      <w:pPr>
        <w:rPr>
          <w:rFonts w:cs="David"/>
          <w:b/>
          <w:bCs/>
          <w:sz w:val="28"/>
          <w:szCs w:val="28"/>
          <w:rtl/>
        </w:rPr>
      </w:pPr>
      <w:r w:rsidRPr="00364CF0">
        <w:rPr>
          <w:rFonts w:cs="David" w:hint="cs"/>
          <w:b/>
          <w:bCs/>
          <w:sz w:val="28"/>
          <w:szCs w:val="28"/>
          <w:rtl/>
        </w:rPr>
        <w:t>הגשת</w:t>
      </w:r>
      <w:r w:rsidRPr="00364CF0">
        <w:rPr>
          <w:rFonts w:cs="David"/>
          <w:b/>
          <w:bCs/>
          <w:sz w:val="28"/>
          <w:szCs w:val="28"/>
          <w:rtl/>
        </w:rPr>
        <w:t xml:space="preserve"> </w:t>
      </w:r>
      <w:r w:rsidRPr="00364CF0">
        <w:rPr>
          <w:rFonts w:cs="David" w:hint="cs"/>
          <w:b/>
          <w:bCs/>
          <w:sz w:val="28"/>
          <w:szCs w:val="28"/>
          <w:rtl/>
        </w:rPr>
        <w:t>ההצעות</w:t>
      </w:r>
    </w:p>
    <w:p w:rsidR="00AA55A0" w:rsidRPr="00364CF0" w:rsidRDefault="006522F5" w:rsidP="00364CF0">
      <w:pPr>
        <w:numPr>
          <w:ilvl w:val="0"/>
          <w:numId w:val="6"/>
        </w:numPr>
        <w:spacing w:after="3" w:line="350" w:lineRule="auto"/>
        <w:ind w:left="795" w:right="96" w:hanging="382"/>
        <w:jc w:val="both"/>
        <w:rPr>
          <w:rFonts w:cs="David"/>
        </w:rPr>
      </w:pPr>
      <w:r w:rsidRPr="00AA55A0">
        <w:rPr>
          <w:rFonts w:cs="David" w:hint="cs"/>
          <w:szCs w:val="24"/>
          <w:rtl/>
        </w:rPr>
        <w:t>חבר הסגל</w:t>
      </w:r>
      <w:r w:rsidRPr="00364CF0">
        <w:rPr>
          <w:rFonts w:cs="David"/>
          <w:szCs w:val="24"/>
          <w:rtl/>
        </w:rPr>
        <w:t xml:space="preserve"> </w:t>
      </w:r>
      <w:r w:rsidRPr="00364CF0">
        <w:rPr>
          <w:rFonts w:cs="David" w:hint="cs"/>
          <w:szCs w:val="24"/>
          <w:rtl/>
        </w:rPr>
        <w:t>המציע</w:t>
      </w:r>
      <w:r w:rsidRPr="00364CF0">
        <w:rPr>
          <w:rFonts w:cs="David"/>
          <w:szCs w:val="24"/>
          <w:rtl/>
        </w:rPr>
        <w:t xml:space="preserve"> </w:t>
      </w:r>
      <w:r w:rsidRPr="00364CF0">
        <w:rPr>
          <w:rFonts w:cs="David" w:hint="cs"/>
          <w:szCs w:val="24"/>
          <w:rtl/>
        </w:rPr>
        <w:t>יגיש</w:t>
      </w:r>
      <w:r w:rsidRPr="00364CF0">
        <w:rPr>
          <w:rFonts w:cs="David"/>
          <w:szCs w:val="24"/>
          <w:rtl/>
        </w:rPr>
        <w:t xml:space="preserve"> </w:t>
      </w:r>
      <w:r w:rsidRPr="00364CF0">
        <w:rPr>
          <w:rFonts w:cs="David" w:hint="cs"/>
          <w:szCs w:val="24"/>
          <w:rtl/>
        </w:rPr>
        <w:t>את</w:t>
      </w:r>
      <w:r w:rsidRPr="00364CF0">
        <w:rPr>
          <w:rFonts w:cs="David"/>
          <w:szCs w:val="24"/>
          <w:rtl/>
        </w:rPr>
        <w:t xml:space="preserve"> </w:t>
      </w:r>
      <w:r w:rsidRPr="00364CF0">
        <w:rPr>
          <w:rFonts w:cs="David" w:hint="cs"/>
          <w:szCs w:val="24"/>
          <w:rtl/>
        </w:rPr>
        <w:t>הצעתו</w:t>
      </w:r>
      <w:r w:rsidRPr="00364CF0">
        <w:rPr>
          <w:rFonts w:cs="David"/>
          <w:szCs w:val="24"/>
          <w:rtl/>
        </w:rPr>
        <w:t xml:space="preserve"> </w:t>
      </w:r>
      <w:r w:rsidRPr="00364CF0">
        <w:rPr>
          <w:rFonts w:cs="David" w:hint="cs"/>
          <w:szCs w:val="24"/>
          <w:rtl/>
        </w:rPr>
        <w:t>בצירוף</w:t>
      </w:r>
      <w:r w:rsidRPr="00364CF0">
        <w:rPr>
          <w:rFonts w:cs="David"/>
          <w:szCs w:val="24"/>
          <w:rtl/>
        </w:rPr>
        <w:t xml:space="preserve"> </w:t>
      </w:r>
      <w:r w:rsidRPr="00364CF0">
        <w:rPr>
          <w:rFonts w:cs="David" w:hint="cs"/>
          <w:szCs w:val="24"/>
          <w:rtl/>
        </w:rPr>
        <w:t>כל</w:t>
      </w:r>
      <w:r w:rsidRPr="00364CF0">
        <w:rPr>
          <w:rFonts w:cs="David"/>
          <w:szCs w:val="24"/>
          <w:rtl/>
        </w:rPr>
        <w:t xml:space="preserve"> </w:t>
      </w:r>
      <w:r w:rsidRPr="00364CF0">
        <w:rPr>
          <w:rFonts w:cs="David" w:hint="cs"/>
          <w:szCs w:val="24"/>
          <w:rtl/>
        </w:rPr>
        <w:t>האישורים</w:t>
      </w:r>
      <w:r w:rsidRPr="00364CF0">
        <w:rPr>
          <w:rFonts w:cs="David"/>
          <w:szCs w:val="24"/>
          <w:rtl/>
        </w:rPr>
        <w:t xml:space="preserve"> </w:t>
      </w:r>
      <w:r w:rsidRPr="00364CF0">
        <w:rPr>
          <w:rFonts w:cs="David" w:hint="cs"/>
          <w:szCs w:val="24"/>
          <w:rtl/>
        </w:rPr>
        <w:t>והאסמכתאות</w:t>
      </w:r>
      <w:r w:rsidRPr="00364CF0">
        <w:rPr>
          <w:rFonts w:cs="David"/>
          <w:szCs w:val="24"/>
          <w:rtl/>
        </w:rPr>
        <w:t xml:space="preserve"> </w:t>
      </w:r>
      <w:r w:rsidRPr="00364CF0">
        <w:rPr>
          <w:rFonts w:cs="David" w:hint="cs"/>
          <w:szCs w:val="24"/>
          <w:rtl/>
        </w:rPr>
        <w:t>הנדרשים</w:t>
      </w:r>
      <w:r w:rsidRPr="00364CF0">
        <w:rPr>
          <w:rFonts w:cs="David"/>
          <w:szCs w:val="24"/>
          <w:rtl/>
        </w:rPr>
        <w:t xml:space="preserve"> </w:t>
      </w:r>
      <w:r w:rsidRPr="00AA55A0">
        <w:rPr>
          <w:rFonts w:cs="David" w:hint="cs"/>
          <w:szCs w:val="24"/>
          <w:rtl/>
        </w:rPr>
        <w:t>לצורך בחינת הצעתו בהתאם לקריטריונים המפורטים לעיל.</w:t>
      </w:r>
    </w:p>
    <w:p w:rsidR="00AA55A0" w:rsidRPr="00364CF0" w:rsidRDefault="00AA55A0" w:rsidP="00AA55A0">
      <w:pPr>
        <w:numPr>
          <w:ilvl w:val="0"/>
          <w:numId w:val="6"/>
        </w:numPr>
        <w:spacing w:after="3" w:line="350" w:lineRule="auto"/>
        <w:ind w:left="795" w:right="96" w:hanging="382"/>
        <w:jc w:val="both"/>
        <w:rPr>
          <w:rFonts w:cs="David"/>
          <w:rtl/>
        </w:rPr>
      </w:pPr>
      <w:r w:rsidRPr="00AA55A0">
        <w:rPr>
          <w:rFonts w:cs="David" w:hint="cs"/>
          <w:sz w:val="24"/>
          <w:szCs w:val="24"/>
          <w:rtl/>
        </w:rPr>
        <w:t xml:space="preserve">את ההצעות יש להגיש במייל כקובץ </w:t>
      </w:r>
      <w:r w:rsidRPr="00AA55A0">
        <w:rPr>
          <w:rFonts w:cs="David"/>
          <w:sz w:val="24"/>
          <w:szCs w:val="24"/>
        </w:rPr>
        <w:t xml:space="preserve">PDF </w:t>
      </w:r>
      <w:r w:rsidRPr="00AA55A0">
        <w:rPr>
          <w:rFonts w:cs="David" w:hint="cs"/>
          <w:sz w:val="24"/>
          <w:szCs w:val="24"/>
          <w:rtl/>
        </w:rPr>
        <w:t xml:space="preserve"> אחד עם שם המגיש בשם הקובץ</w:t>
      </w:r>
    </w:p>
    <w:p w:rsidR="00AA55A0" w:rsidRPr="00AA55A0" w:rsidRDefault="00AA55A0" w:rsidP="00AA55A0">
      <w:pPr>
        <w:ind w:left="75" w:firstLine="720"/>
        <w:rPr>
          <w:rFonts w:cs="David"/>
          <w:sz w:val="24"/>
          <w:szCs w:val="24"/>
          <w:rtl/>
        </w:rPr>
      </w:pPr>
      <w:r w:rsidRPr="00AA55A0">
        <w:rPr>
          <w:rFonts w:cs="David" w:hint="cs"/>
          <w:sz w:val="24"/>
          <w:szCs w:val="24"/>
          <w:rtl/>
        </w:rPr>
        <w:t>להצעה יש להגיש:</w:t>
      </w:r>
    </w:p>
    <w:p w:rsidR="00AA55A0" w:rsidRPr="0086123A" w:rsidRDefault="00AA55A0" w:rsidP="00AA55A0">
      <w:pPr>
        <w:pStyle w:val="ListParagraph"/>
        <w:numPr>
          <w:ilvl w:val="0"/>
          <w:numId w:val="1"/>
        </w:numPr>
        <w:rPr>
          <w:rFonts w:cs="David"/>
          <w:sz w:val="24"/>
          <w:szCs w:val="24"/>
        </w:rPr>
      </w:pPr>
      <w:r w:rsidRPr="0086123A">
        <w:rPr>
          <w:rFonts w:cs="David" w:hint="cs"/>
          <w:sz w:val="24"/>
          <w:szCs w:val="24"/>
          <w:rtl/>
        </w:rPr>
        <w:t xml:space="preserve">עמוד שער הכולל פרטי שיוך מוסדי, רקע לימודי, ומעמד </w:t>
      </w:r>
      <w:proofErr w:type="spellStart"/>
      <w:r w:rsidRPr="0086123A">
        <w:rPr>
          <w:rFonts w:cs="David" w:hint="cs"/>
          <w:sz w:val="24"/>
          <w:szCs w:val="24"/>
          <w:rtl/>
        </w:rPr>
        <w:t>אקדמים</w:t>
      </w:r>
      <w:proofErr w:type="spellEnd"/>
      <w:r w:rsidRPr="0086123A">
        <w:rPr>
          <w:rFonts w:cs="David" w:hint="cs"/>
          <w:sz w:val="24"/>
          <w:szCs w:val="24"/>
          <w:rtl/>
        </w:rPr>
        <w:t xml:space="preserve"> כמקובל בעמוד ראשון של קורות חיים מדעיים. </w:t>
      </w:r>
    </w:p>
    <w:p w:rsidR="00AA55A0" w:rsidRPr="0086123A" w:rsidRDefault="00AA55A0" w:rsidP="00AA55A0">
      <w:pPr>
        <w:pStyle w:val="ListParagraph"/>
        <w:numPr>
          <w:ilvl w:val="0"/>
          <w:numId w:val="1"/>
        </w:numPr>
        <w:rPr>
          <w:rFonts w:cs="David"/>
          <w:sz w:val="24"/>
          <w:szCs w:val="24"/>
        </w:rPr>
      </w:pPr>
      <w:r w:rsidRPr="0086123A">
        <w:rPr>
          <w:rFonts w:cs="David" w:hint="cs"/>
          <w:sz w:val="24"/>
          <w:szCs w:val="24"/>
          <w:rtl/>
        </w:rPr>
        <w:t>ביוגרפיה של עד חצי עמוד של חבר הסגל המתארח</w:t>
      </w:r>
    </w:p>
    <w:p w:rsidR="00AA55A0" w:rsidRPr="0086123A" w:rsidRDefault="00AA55A0" w:rsidP="00AA55A0">
      <w:pPr>
        <w:pStyle w:val="ListParagraph"/>
        <w:numPr>
          <w:ilvl w:val="0"/>
          <w:numId w:val="1"/>
        </w:numPr>
        <w:rPr>
          <w:rFonts w:cs="David"/>
          <w:sz w:val="24"/>
          <w:szCs w:val="24"/>
        </w:rPr>
      </w:pPr>
      <w:r w:rsidRPr="0086123A">
        <w:rPr>
          <w:rFonts w:cs="David" w:hint="cs"/>
          <w:sz w:val="24"/>
          <w:szCs w:val="24"/>
          <w:rtl/>
        </w:rPr>
        <w:t>רשימת פרסומים מחמש השנים האחרונות</w:t>
      </w:r>
    </w:p>
    <w:p w:rsidR="00AA55A0" w:rsidRPr="002E7756" w:rsidRDefault="00AA55A0" w:rsidP="00AA55A0">
      <w:pPr>
        <w:pStyle w:val="ListParagraph"/>
        <w:numPr>
          <w:ilvl w:val="0"/>
          <w:numId w:val="1"/>
        </w:numPr>
        <w:rPr>
          <w:rFonts w:cs="David"/>
          <w:sz w:val="24"/>
          <w:szCs w:val="24"/>
        </w:rPr>
      </w:pPr>
      <w:r w:rsidRPr="002E7756">
        <w:rPr>
          <w:rFonts w:cs="David" w:hint="cs"/>
          <w:sz w:val="24"/>
          <w:szCs w:val="24"/>
          <w:rtl/>
        </w:rPr>
        <w:t>תכנית מחקר של עד שני עמודים</w:t>
      </w:r>
    </w:p>
    <w:p w:rsidR="00AA55A0" w:rsidRPr="002E7756" w:rsidRDefault="00AA55A0" w:rsidP="00AA55A0">
      <w:pPr>
        <w:pStyle w:val="ListParagraph"/>
        <w:numPr>
          <w:ilvl w:val="0"/>
          <w:numId w:val="1"/>
        </w:numPr>
        <w:rPr>
          <w:rFonts w:cs="David"/>
          <w:sz w:val="24"/>
          <w:szCs w:val="24"/>
        </w:rPr>
      </w:pPr>
      <w:r w:rsidRPr="002E7756">
        <w:rPr>
          <w:rFonts w:cs="David" w:hint="cs"/>
          <w:sz w:val="24"/>
          <w:szCs w:val="24"/>
          <w:rtl/>
        </w:rPr>
        <w:t>תכנית למינוף שיתוף הפעולה הזה לשיתוף פעולה ארוך טווח עם המארח ומקורות מימון פוטנציאליים</w:t>
      </w:r>
    </w:p>
    <w:p w:rsidR="00AA55A0" w:rsidRPr="002E7756" w:rsidRDefault="00AA55A0" w:rsidP="00AA55A0">
      <w:pPr>
        <w:pStyle w:val="ListParagraph"/>
        <w:rPr>
          <w:rFonts w:cs="David"/>
          <w:sz w:val="24"/>
          <w:szCs w:val="24"/>
          <w:rtl/>
        </w:rPr>
      </w:pPr>
    </w:p>
    <w:p w:rsidR="00AA55A0" w:rsidRPr="002E7756" w:rsidRDefault="00AA55A0" w:rsidP="00AA55A0">
      <w:pPr>
        <w:pStyle w:val="ListParagraph"/>
        <w:rPr>
          <w:rFonts w:cs="David"/>
          <w:sz w:val="24"/>
          <w:szCs w:val="24"/>
        </w:rPr>
      </w:pPr>
      <w:r w:rsidRPr="002E7756">
        <w:rPr>
          <w:rFonts w:cs="David" w:hint="cs"/>
          <w:sz w:val="24"/>
          <w:szCs w:val="24"/>
          <w:rtl/>
        </w:rPr>
        <w:t>את ההצעה יש לשלוח אל</w:t>
      </w:r>
      <w:r w:rsidRPr="002E7756">
        <w:rPr>
          <w:rFonts w:cs="David"/>
          <w:sz w:val="24"/>
          <w:szCs w:val="24"/>
        </w:rPr>
        <w:t>:</w:t>
      </w:r>
      <w:r w:rsidRPr="002E7756">
        <w:rPr>
          <w:rFonts w:cs="David" w:hint="cs"/>
          <w:sz w:val="24"/>
          <w:szCs w:val="24"/>
          <w:rtl/>
        </w:rPr>
        <w:t xml:space="preserve"> </w:t>
      </w:r>
      <w:hyperlink r:id="rId6" w:history="1">
        <w:r w:rsidR="006C59FB" w:rsidRPr="007C22B4">
          <w:rPr>
            <w:rStyle w:val="Hyperlink"/>
            <w:rFonts w:cs="David"/>
            <w:sz w:val="24"/>
            <w:szCs w:val="24"/>
          </w:rPr>
          <w:t>fainaa@technion.ac.il</w:t>
        </w:r>
      </w:hyperlink>
      <w:r w:rsidR="006C59FB">
        <w:rPr>
          <w:rFonts w:cs="David"/>
          <w:sz w:val="24"/>
          <w:szCs w:val="24"/>
        </w:rPr>
        <w:t xml:space="preserve"> </w:t>
      </w:r>
    </w:p>
    <w:p w:rsidR="00AA55A0" w:rsidRPr="002E7756" w:rsidRDefault="00AA55A0" w:rsidP="00AA55A0">
      <w:pPr>
        <w:pStyle w:val="ListParagraph"/>
        <w:rPr>
          <w:rFonts w:cs="David"/>
          <w:sz w:val="24"/>
          <w:szCs w:val="24"/>
        </w:rPr>
      </w:pPr>
    </w:p>
    <w:p w:rsidR="00AA55A0" w:rsidRPr="002E7756" w:rsidRDefault="00AA55A0" w:rsidP="00026A5C">
      <w:pPr>
        <w:pStyle w:val="ListParagraph"/>
        <w:rPr>
          <w:rFonts w:cs="David"/>
          <w:sz w:val="24"/>
          <w:szCs w:val="24"/>
          <w:rtl/>
        </w:rPr>
      </w:pPr>
      <w:r w:rsidRPr="002E7756">
        <w:rPr>
          <w:rFonts w:cs="David" w:hint="cs"/>
          <w:sz w:val="24"/>
          <w:szCs w:val="24"/>
          <w:rtl/>
        </w:rPr>
        <w:t>תאריך להגשת ההצעות 30.</w:t>
      </w:r>
      <w:r w:rsidR="00026A5C">
        <w:rPr>
          <w:rFonts w:cs="David" w:hint="cs"/>
          <w:sz w:val="24"/>
          <w:szCs w:val="24"/>
          <w:rtl/>
        </w:rPr>
        <w:t>6</w:t>
      </w:r>
      <w:r w:rsidRPr="002E7756">
        <w:rPr>
          <w:rFonts w:cs="David" w:hint="cs"/>
          <w:sz w:val="24"/>
          <w:szCs w:val="24"/>
          <w:rtl/>
        </w:rPr>
        <w:t>.</w:t>
      </w:r>
      <w:r w:rsidR="00026A5C" w:rsidRPr="002E7756">
        <w:rPr>
          <w:rFonts w:cs="David" w:hint="cs"/>
          <w:sz w:val="24"/>
          <w:szCs w:val="24"/>
          <w:rtl/>
        </w:rPr>
        <w:t>1</w:t>
      </w:r>
      <w:r w:rsidR="00026A5C">
        <w:rPr>
          <w:rFonts w:cs="David" w:hint="cs"/>
          <w:sz w:val="24"/>
          <w:szCs w:val="24"/>
          <w:rtl/>
        </w:rPr>
        <w:t>7</w:t>
      </w:r>
    </w:p>
    <w:p w:rsidR="006522F5" w:rsidRPr="00364CF0" w:rsidRDefault="006522F5" w:rsidP="006522F5">
      <w:pPr>
        <w:rPr>
          <w:rFonts w:cs="David"/>
          <w:b/>
          <w:bCs/>
          <w:sz w:val="28"/>
          <w:szCs w:val="28"/>
          <w:rtl/>
        </w:rPr>
      </w:pPr>
    </w:p>
    <w:p w:rsidR="00D04729" w:rsidRPr="00AA55A0" w:rsidRDefault="00D04729" w:rsidP="00D04729">
      <w:pPr>
        <w:pStyle w:val="ListParagraph"/>
        <w:ind w:left="510" w:hanging="360"/>
        <w:rPr>
          <w:rFonts w:cs="David"/>
          <w:sz w:val="24"/>
          <w:szCs w:val="24"/>
          <w:rtl/>
        </w:rPr>
      </w:pPr>
      <w:r w:rsidRPr="00AA55A0">
        <w:rPr>
          <w:rFonts w:ascii="Times New Roman" w:hAnsi="Times New Roman" w:cs="David"/>
          <w:sz w:val="24"/>
          <w:szCs w:val="24"/>
          <w:rtl/>
        </w:rPr>
        <w:t xml:space="preserve">    </w:t>
      </w:r>
    </w:p>
    <w:p w:rsidR="00AA55A0" w:rsidRPr="0086123A" w:rsidRDefault="00AA55A0" w:rsidP="00B836C8">
      <w:pPr>
        <w:pStyle w:val="ListParagraph"/>
        <w:rPr>
          <w:rFonts w:cs="David"/>
          <w:sz w:val="24"/>
          <w:szCs w:val="24"/>
          <w:rtl/>
        </w:rPr>
      </w:pPr>
    </w:p>
    <w:sectPr w:rsidR="00AA55A0" w:rsidRPr="0086123A" w:rsidSect="002426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90F"/>
    <w:multiLevelType w:val="hybridMultilevel"/>
    <w:tmpl w:val="D38E8516"/>
    <w:lvl w:ilvl="0" w:tplc="54D4DEFA">
      <w:start w:val="1"/>
      <w:numFmt w:val="hebrew1"/>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64DF2"/>
    <w:multiLevelType w:val="hybridMultilevel"/>
    <w:tmpl w:val="B6125894"/>
    <w:lvl w:ilvl="0" w:tplc="D95AEFC4">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536564"/>
    <w:multiLevelType w:val="hybridMultilevel"/>
    <w:tmpl w:val="AEB6ED06"/>
    <w:lvl w:ilvl="0" w:tplc="18E2D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BF484E"/>
    <w:multiLevelType w:val="hybridMultilevel"/>
    <w:tmpl w:val="56904352"/>
    <w:lvl w:ilvl="0" w:tplc="086EACC2">
      <w:start w:val="1"/>
      <w:numFmt w:val="hebrew1"/>
      <w:lvlText w:val="%1."/>
      <w:lvlJc w:val="left"/>
      <w:pPr>
        <w:ind w:left="7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3AAE5A2">
      <w:start w:val="1"/>
      <w:numFmt w:val="lowerLetter"/>
      <w:lvlText w:val="%2"/>
      <w:lvlJc w:val="left"/>
      <w:pPr>
        <w:ind w:left="15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3188999A">
      <w:start w:val="1"/>
      <w:numFmt w:val="lowerRoman"/>
      <w:lvlText w:val="%3"/>
      <w:lvlJc w:val="left"/>
      <w:pPr>
        <w:ind w:left="22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1ECA4AC">
      <w:start w:val="1"/>
      <w:numFmt w:val="decimal"/>
      <w:lvlText w:val="%4"/>
      <w:lvlJc w:val="left"/>
      <w:pPr>
        <w:ind w:left="30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F86A8D6A">
      <w:start w:val="1"/>
      <w:numFmt w:val="lowerLetter"/>
      <w:lvlText w:val="%5"/>
      <w:lvlJc w:val="left"/>
      <w:pPr>
        <w:ind w:left="37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BEB846A4">
      <w:start w:val="1"/>
      <w:numFmt w:val="lowerRoman"/>
      <w:lvlText w:val="%6"/>
      <w:lvlJc w:val="left"/>
      <w:pPr>
        <w:ind w:left="44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6B0C3676">
      <w:start w:val="1"/>
      <w:numFmt w:val="decimal"/>
      <w:lvlText w:val="%7"/>
      <w:lvlJc w:val="left"/>
      <w:pPr>
        <w:ind w:left="51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D2188298">
      <w:start w:val="1"/>
      <w:numFmt w:val="lowerLetter"/>
      <w:lvlText w:val="%8"/>
      <w:lvlJc w:val="left"/>
      <w:pPr>
        <w:ind w:left="58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78BE9508">
      <w:start w:val="1"/>
      <w:numFmt w:val="lowerRoman"/>
      <w:lvlText w:val="%9"/>
      <w:lvlJc w:val="left"/>
      <w:pPr>
        <w:ind w:left="66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073309"/>
    <w:multiLevelType w:val="hybridMultilevel"/>
    <w:tmpl w:val="4D288924"/>
    <w:lvl w:ilvl="0" w:tplc="0FEC30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205AB"/>
    <w:multiLevelType w:val="hybridMultilevel"/>
    <w:tmpl w:val="90848F74"/>
    <w:lvl w:ilvl="0" w:tplc="48624190">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24ACF"/>
    <w:multiLevelType w:val="hybridMultilevel"/>
    <w:tmpl w:val="FD56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5D"/>
    <w:rsid w:val="00004393"/>
    <w:rsid w:val="00026A5C"/>
    <w:rsid w:val="001F1E3C"/>
    <w:rsid w:val="0023386D"/>
    <w:rsid w:val="00242659"/>
    <w:rsid w:val="002A1A7E"/>
    <w:rsid w:val="002E7756"/>
    <w:rsid w:val="00305B4A"/>
    <w:rsid w:val="00364CF0"/>
    <w:rsid w:val="003F256B"/>
    <w:rsid w:val="003F3910"/>
    <w:rsid w:val="00593E66"/>
    <w:rsid w:val="006522F5"/>
    <w:rsid w:val="006C59FB"/>
    <w:rsid w:val="0072195D"/>
    <w:rsid w:val="0086123A"/>
    <w:rsid w:val="008A1A29"/>
    <w:rsid w:val="00A0784D"/>
    <w:rsid w:val="00AA55A0"/>
    <w:rsid w:val="00AD30CB"/>
    <w:rsid w:val="00B836C8"/>
    <w:rsid w:val="00C32EC9"/>
    <w:rsid w:val="00D04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3D4A"/>
  <w15:docId w15:val="{18201BF2-8A50-4236-A54C-14E24BA6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next w:val="Normal"/>
    <w:link w:val="Heading1Char"/>
    <w:uiPriority w:val="9"/>
    <w:unhideWhenUsed/>
    <w:qFormat/>
    <w:rsid w:val="006522F5"/>
    <w:pPr>
      <w:keepNext/>
      <w:keepLines/>
      <w:bidi/>
      <w:spacing w:after="21" w:line="259" w:lineRule="auto"/>
      <w:ind w:left="11" w:hanging="10"/>
      <w:outlineLvl w:val="0"/>
    </w:pPr>
    <w:rPr>
      <w:rFonts w:ascii="David" w:eastAsia="David" w:hAnsi="David" w:cs="David"/>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5D"/>
    <w:pPr>
      <w:ind w:left="720"/>
      <w:contextualSpacing/>
    </w:pPr>
  </w:style>
  <w:style w:type="character" w:customStyle="1" w:styleId="apple-converted-space">
    <w:name w:val="apple-converted-space"/>
    <w:basedOn w:val="DefaultParagraphFont"/>
    <w:rsid w:val="00D04729"/>
  </w:style>
  <w:style w:type="paragraph" w:styleId="BalloonText">
    <w:name w:val="Balloon Text"/>
    <w:basedOn w:val="Normal"/>
    <w:link w:val="BalloonTextChar"/>
    <w:uiPriority w:val="99"/>
    <w:semiHidden/>
    <w:unhideWhenUsed/>
    <w:rsid w:val="00B8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C8"/>
    <w:rPr>
      <w:rFonts w:ascii="Tahoma" w:hAnsi="Tahoma" w:cs="Tahoma"/>
      <w:sz w:val="16"/>
      <w:szCs w:val="16"/>
    </w:rPr>
  </w:style>
  <w:style w:type="character" w:customStyle="1" w:styleId="Heading1Char">
    <w:name w:val="Heading 1 Char"/>
    <w:basedOn w:val="DefaultParagraphFont"/>
    <w:link w:val="Heading1"/>
    <w:uiPriority w:val="9"/>
    <w:rsid w:val="006522F5"/>
    <w:rPr>
      <w:rFonts w:ascii="David" w:eastAsia="David" w:hAnsi="David" w:cs="David"/>
      <w:b/>
      <w:color w:val="000000"/>
      <w:sz w:val="28"/>
      <w:u w:val="single" w:color="000000"/>
    </w:rPr>
  </w:style>
  <w:style w:type="character" w:styleId="CommentReference">
    <w:name w:val="annotation reference"/>
    <w:basedOn w:val="DefaultParagraphFont"/>
    <w:uiPriority w:val="99"/>
    <w:semiHidden/>
    <w:unhideWhenUsed/>
    <w:rsid w:val="002E7756"/>
    <w:rPr>
      <w:sz w:val="16"/>
      <w:szCs w:val="16"/>
    </w:rPr>
  </w:style>
  <w:style w:type="paragraph" w:styleId="CommentText">
    <w:name w:val="annotation text"/>
    <w:basedOn w:val="Normal"/>
    <w:link w:val="CommentTextChar"/>
    <w:uiPriority w:val="99"/>
    <w:semiHidden/>
    <w:unhideWhenUsed/>
    <w:rsid w:val="002E7756"/>
    <w:pPr>
      <w:spacing w:line="240" w:lineRule="auto"/>
    </w:pPr>
    <w:rPr>
      <w:sz w:val="20"/>
      <w:szCs w:val="20"/>
    </w:rPr>
  </w:style>
  <w:style w:type="character" w:customStyle="1" w:styleId="CommentTextChar">
    <w:name w:val="Comment Text Char"/>
    <w:basedOn w:val="DefaultParagraphFont"/>
    <w:link w:val="CommentText"/>
    <w:uiPriority w:val="99"/>
    <w:semiHidden/>
    <w:rsid w:val="002E7756"/>
    <w:rPr>
      <w:sz w:val="20"/>
      <w:szCs w:val="20"/>
    </w:rPr>
  </w:style>
  <w:style w:type="paragraph" w:styleId="CommentSubject">
    <w:name w:val="annotation subject"/>
    <w:basedOn w:val="CommentText"/>
    <w:next w:val="CommentText"/>
    <w:link w:val="CommentSubjectChar"/>
    <w:uiPriority w:val="99"/>
    <w:semiHidden/>
    <w:unhideWhenUsed/>
    <w:rsid w:val="002E7756"/>
    <w:rPr>
      <w:b/>
      <w:bCs/>
    </w:rPr>
  </w:style>
  <w:style w:type="character" w:customStyle="1" w:styleId="CommentSubjectChar">
    <w:name w:val="Comment Subject Char"/>
    <w:basedOn w:val="CommentTextChar"/>
    <w:link w:val="CommentSubject"/>
    <w:uiPriority w:val="99"/>
    <w:semiHidden/>
    <w:rsid w:val="002E7756"/>
    <w:rPr>
      <w:b/>
      <w:bCs/>
      <w:sz w:val="20"/>
      <w:szCs w:val="20"/>
    </w:rPr>
  </w:style>
  <w:style w:type="paragraph" w:styleId="Revision">
    <w:name w:val="Revision"/>
    <w:hidden/>
    <w:uiPriority w:val="99"/>
    <w:semiHidden/>
    <w:rsid w:val="002E7756"/>
    <w:pPr>
      <w:spacing w:after="0" w:line="240" w:lineRule="auto"/>
    </w:pPr>
  </w:style>
  <w:style w:type="character" w:styleId="Hyperlink">
    <w:name w:val="Hyperlink"/>
    <w:basedOn w:val="DefaultParagraphFont"/>
    <w:uiPriority w:val="99"/>
    <w:unhideWhenUsed/>
    <w:rsid w:val="006C5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inaa@technion.a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3244-240F-4555-B34D-667E6076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2028</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Ben-Gurion University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 Blumberg</dc:creator>
  <cp:lastModifiedBy>Faina</cp:lastModifiedBy>
  <cp:revision>7</cp:revision>
  <dcterms:created xsi:type="dcterms:W3CDTF">2017-05-25T08:44:00Z</dcterms:created>
  <dcterms:modified xsi:type="dcterms:W3CDTF">2017-05-25T09:05:00Z</dcterms:modified>
</cp:coreProperties>
</file>